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E657EF" w:rsidRPr="00E227DA" w:rsidTr="00C4246C">
        <w:tc>
          <w:tcPr>
            <w:tcW w:w="0" w:type="auto"/>
            <w:shd w:val="clear" w:color="auto" w:fill="FFFFFF"/>
            <w:vAlign w:val="center"/>
            <w:hideMark/>
          </w:tcPr>
          <w:p w:rsidR="00E227DA" w:rsidRPr="00E227DA" w:rsidRDefault="00E227DA" w:rsidP="00C4246C">
            <w:pPr>
              <w:spacing w:after="0" w:line="240" w:lineRule="auto"/>
              <w:outlineLvl w:val="1"/>
              <w:rPr>
                <w:rFonts w:ascii="Verdana" w:eastAsia="Times New Roman" w:hAnsi="Verdana" w:cs="Times New Roman"/>
                <w:b/>
                <w:bCs/>
                <w:color w:val="18467C"/>
                <w:sz w:val="27"/>
                <w:szCs w:val="27"/>
              </w:rPr>
            </w:pPr>
          </w:p>
        </w:tc>
      </w:tr>
      <w:tr w:rsidR="00E657EF" w:rsidRPr="00E227DA" w:rsidTr="00C4246C">
        <w:tc>
          <w:tcPr>
            <w:tcW w:w="0" w:type="auto"/>
            <w:shd w:val="clear" w:color="auto" w:fill="FFFFFF"/>
            <w:vAlign w:val="center"/>
            <w:hideMark/>
          </w:tcPr>
          <w:p w:rsidR="00DC3801" w:rsidRDefault="00DC3801" w:rsidP="00DC3801">
            <w:pPr>
              <w:rPr>
                <w:rFonts w:ascii="Verdana" w:hAnsi="Verdana"/>
                <w:sz w:val="24"/>
                <w:szCs w:val="24"/>
              </w:rPr>
            </w:pPr>
            <w:r w:rsidRPr="00DC3801">
              <w:rPr>
                <w:rFonts w:ascii="Verdana" w:hAnsi="Verdana"/>
                <w:noProof/>
                <w:sz w:val="24"/>
                <w:szCs w:val="24"/>
              </w:rPr>
              <w:drawing>
                <wp:anchor distT="0" distB="0" distL="114300" distR="114300" simplePos="0" relativeHeight="251658240" behindDoc="0" locked="0" layoutInCell="1" allowOverlap="1">
                  <wp:simplePos x="0" y="0"/>
                  <wp:positionH relativeFrom="column">
                    <wp:posOffset>3742690</wp:posOffset>
                  </wp:positionH>
                  <wp:positionV relativeFrom="paragraph">
                    <wp:posOffset>-309245</wp:posOffset>
                  </wp:positionV>
                  <wp:extent cx="2619375" cy="885825"/>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619375" cy="885825"/>
                          </a:xfrm>
                          <a:prstGeom prst="rect">
                            <a:avLst/>
                          </a:prstGeom>
                        </pic:spPr>
                      </pic:pic>
                    </a:graphicData>
                  </a:graphic>
                </wp:anchor>
              </w:drawing>
            </w:r>
          </w:p>
          <w:p w:rsidR="00DC3801" w:rsidRPr="00DC3801" w:rsidRDefault="00DC3801" w:rsidP="00DC3801">
            <w:pPr>
              <w:rPr>
                <w:rFonts w:ascii="Verdana" w:hAnsi="Verdana"/>
                <w:b/>
                <w:color w:val="1F497D" w:themeColor="text2"/>
                <w:sz w:val="28"/>
                <w:szCs w:val="28"/>
              </w:rPr>
            </w:pPr>
            <w:r w:rsidRPr="00DC3801">
              <w:rPr>
                <w:rFonts w:ascii="Verdana" w:hAnsi="Verdana"/>
                <w:b/>
                <w:color w:val="1F497D" w:themeColor="text2"/>
                <w:sz w:val="28"/>
                <w:szCs w:val="28"/>
              </w:rPr>
              <w:t>Employment Guide Job Description</w:t>
            </w:r>
            <w:r>
              <w:rPr>
                <w:rFonts w:ascii="Verdana" w:hAnsi="Verdana"/>
                <w:b/>
                <w:color w:val="1F497D" w:themeColor="text2"/>
                <w:sz w:val="28"/>
                <w:szCs w:val="28"/>
              </w:rPr>
              <w:t>:</w:t>
            </w:r>
          </w:p>
          <w:p w:rsidR="00DC3801" w:rsidRPr="00DC3801" w:rsidRDefault="00DC3801" w:rsidP="00DC3801">
            <w:pPr>
              <w:rPr>
                <w:rFonts w:ascii="Verdana" w:hAnsi="Verdana"/>
                <w:sz w:val="24"/>
                <w:szCs w:val="24"/>
              </w:rPr>
            </w:pPr>
            <w:r w:rsidRPr="00DC3801">
              <w:rPr>
                <w:rFonts w:ascii="Verdana" w:hAnsi="Verdana"/>
                <w:sz w:val="24"/>
                <w:szCs w:val="24"/>
              </w:rPr>
              <w:t>The GT Independence Self-Directed Employment program is built on the premise that all people, regardless of age or impairment have a right to live as full citizens in their communities, this includes contributing to one’s community through rewarding community employment.  Our goal is to assist people with disabilities to find fulfilling work throughout their lives that reflects who they are and the gifts they have to offer.</w:t>
            </w:r>
          </w:p>
          <w:p w:rsidR="00DC3801" w:rsidRDefault="00CE7403" w:rsidP="00DC3801">
            <w:r>
              <w:rPr>
                <w:rFonts w:ascii="Verdana" w:eastAsia="Times New Roman" w:hAnsi="Verdana" w:cs="Times New Roman"/>
                <w:color w:val="333333"/>
                <w:sz w:val="24"/>
                <w:szCs w:val="24"/>
              </w:rPr>
              <w:t xml:space="preserve">Currently, we are seeking </w:t>
            </w:r>
            <w:r w:rsidR="00E657EF" w:rsidRPr="00E227DA">
              <w:rPr>
                <w:rFonts w:ascii="Verdana" w:eastAsia="Times New Roman" w:hAnsi="Verdana" w:cs="Times New Roman"/>
                <w:color w:val="333333"/>
                <w:sz w:val="24"/>
                <w:szCs w:val="24"/>
              </w:rPr>
              <w:t>energetic individual</w:t>
            </w:r>
            <w:r>
              <w:rPr>
                <w:rFonts w:ascii="Verdana" w:eastAsia="Times New Roman" w:hAnsi="Verdana" w:cs="Times New Roman"/>
                <w:color w:val="333333"/>
                <w:sz w:val="24"/>
                <w:szCs w:val="24"/>
              </w:rPr>
              <w:t>s</w:t>
            </w:r>
            <w:r w:rsidR="00E657EF" w:rsidRPr="00E227DA">
              <w:rPr>
                <w:rFonts w:ascii="Verdana" w:eastAsia="Times New Roman" w:hAnsi="Verdana" w:cs="Times New Roman"/>
                <w:color w:val="333333"/>
                <w:sz w:val="24"/>
                <w:szCs w:val="24"/>
              </w:rPr>
              <w:t xml:space="preserve"> to w</w:t>
            </w:r>
            <w:r>
              <w:rPr>
                <w:rFonts w:ascii="Verdana" w:eastAsia="Times New Roman" w:hAnsi="Verdana" w:cs="Times New Roman"/>
                <w:color w:val="333333"/>
                <w:sz w:val="24"/>
                <w:szCs w:val="24"/>
              </w:rPr>
              <w:t>ork as</w:t>
            </w:r>
            <w:r w:rsidR="00DC3801">
              <w:rPr>
                <w:rFonts w:ascii="Verdana" w:eastAsia="Times New Roman" w:hAnsi="Verdana" w:cs="Times New Roman"/>
                <w:color w:val="333333"/>
                <w:sz w:val="24"/>
                <w:szCs w:val="24"/>
              </w:rPr>
              <w:t xml:space="preserve"> Independently Contacted</w:t>
            </w:r>
            <w:r w:rsidR="00E657EF">
              <w:rPr>
                <w:rFonts w:ascii="Verdana" w:eastAsia="Times New Roman" w:hAnsi="Verdana" w:cs="Times New Roman"/>
                <w:color w:val="333333"/>
                <w:sz w:val="24"/>
                <w:szCs w:val="24"/>
              </w:rPr>
              <w:t xml:space="preserve"> Employment Guide</w:t>
            </w:r>
            <w:r>
              <w:rPr>
                <w:rFonts w:ascii="Verdana" w:eastAsia="Times New Roman" w:hAnsi="Verdana" w:cs="Times New Roman"/>
                <w:color w:val="333333"/>
                <w:sz w:val="24"/>
                <w:szCs w:val="24"/>
              </w:rPr>
              <w:t>s</w:t>
            </w:r>
            <w:r w:rsidR="00E657EF" w:rsidRPr="00E227DA">
              <w:rPr>
                <w:rFonts w:ascii="Verdana" w:eastAsia="Times New Roman" w:hAnsi="Verdana" w:cs="Times New Roman"/>
                <w:color w:val="333333"/>
                <w:sz w:val="24"/>
                <w:szCs w:val="24"/>
              </w:rPr>
              <w:t>.</w:t>
            </w:r>
            <w:r w:rsidR="00DC3801">
              <w:rPr>
                <w:rFonts w:ascii="Verdana" w:eastAsia="Times New Roman" w:hAnsi="Verdana" w:cs="Times New Roman"/>
                <w:color w:val="333333"/>
                <w:sz w:val="24"/>
                <w:szCs w:val="24"/>
              </w:rPr>
              <w:t xml:space="preserve"> Work is flexible and can be arranged to fit your schedule. </w:t>
            </w:r>
            <w:r w:rsidR="00E657EF" w:rsidRPr="00E227DA">
              <w:rPr>
                <w:rFonts w:ascii="Verdana" w:eastAsia="Times New Roman" w:hAnsi="Verdana" w:cs="Times New Roman"/>
                <w:color w:val="333333"/>
                <w:sz w:val="24"/>
                <w:szCs w:val="24"/>
              </w:rPr>
              <w:t xml:space="preserve">Responsibilities include assisting consumers with disabilities in finding suitable employment in the community through job development; helping consumers to retain their employment; and working with state and local funding sources, employers, to match </w:t>
            </w:r>
            <w:r w:rsidR="00E657EF" w:rsidRPr="00DC3801">
              <w:rPr>
                <w:rFonts w:ascii="Verdana" w:eastAsia="Times New Roman" w:hAnsi="Verdana" w:cs="Times New Roman"/>
                <w:color w:val="333333"/>
                <w:sz w:val="24"/>
                <w:szCs w:val="24"/>
              </w:rPr>
              <w:t>consumers to the best opportunities for employment available</w:t>
            </w:r>
            <w:r w:rsidR="00027A72">
              <w:rPr>
                <w:rFonts w:ascii="Verdana" w:eastAsia="Times New Roman" w:hAnsi="Verdana" w:cs="Times New Roman"/>
                <w:color w:val="333333"/>
                <w:sz w:val="24"/>
                <w:szCs w:val="24"/>
              </w:rPr>
              <w:t xml:space="preserve">. </w:t>
            </w:r>
            <w:r w:rsidR="00DC3801" w:rsidRPr="00DC3801">
              <w:rPr>
                <w:rFonts w:ascii="Verdana" w:hAnsi="Verdana"/>
                <w:sz w:val="24"/>
                <w:szCs w:val="24"/>
              </w:rPr>
              <w:t>Payment for services is provided when Outcome Based Phases are accomplished in the progress toward a successful employment outcome; payments are linked to the consumer’s employment goals and needs.</w:t>
            </w:r>
            <w:r w:rsidR="00DC3801">
              <w:t xml:space="preserve"> </w:t>
            </w:r>
          </w:p>
          <w:p w:rsidR="00E657EF" w:rsidRPr="00E227DA" w:rsidRDefault="0080462E" w:rsidP="00E657EF">
            <w:pPr>
              <w:spacing w:after="0" w:line="240" w:lineRule="auto"/>
              <w:rPr>
                <w:rFonts w:ascii="Verdana" w:eastAsia="Times New Roman" w:hAnsi="Verdana" w:cs="Times New Roman"/>
                <w:color w:val="333333"/>
                <w:sz w:val="24"/>
                <w:szCs w:val="24"/>
              </w:rPr>
            </w:pPr>
            <w:r>
              <w:rPr>
                <w:rFonts w:ascii="Verdana" w:eastAsia="Times New Roman" w:hAnsi="Verdana" w:cs="Times New Roman"/>
                <w:b/>
                <w:bCs/>
                <w:color w:val="18467C"/>
                <w:sz w:val="27"/>
                <w:szCs w:val="27"/>
              </w:rPr>
              <w:t>Duties</w:t>
            </w:r>
            <w:r w:rsidR="00DC3801" w:rsidRPr="00E227DA">
              <w:rPr>
                <w:rFonts w:ascii="Verdana" w:eastAsia="Times New Roman" w:hAnsi="Verdana" w:cs="Times New Roman"/>
                <w:b/>
                <w:bCs/>
                <w:color w:val="18467C"/>
                <w:sz w:val="27"/>
                <w:szCs w:val="27"/>
              </w:rPr>
              <w:t xml:space="preserve"> of the Job:</w:t>
            </w:r>
          </w:p>
        </w:tc>
      </w:tr>
    </w:tbl>
    <w:tbl>
      <w:tblPr>
        <w:tblpPr w:leftFromText="180" w:rightFromText="180" w:vertAnchor="text" w:horzAnchor="margin" w:tblpX="180" w:tblpY="11"/>
        <w:tblW w:w="4904" w:type="pct"/>
        <w:shd w:val="clear" w:color="auto" w:fill="FFFFFF"/>
        <w:tblCellMar>
          <w:left w:w="0" w:type="dxa"/>
          <w:right w:w="0" w:type="dxa"/>
        </w:tblCellMar>
        <w:tblLook w:val="04A0"/>
      </w:tblPr>
      <w:tblGrid>
        <w:gridCol w:w="9180"/>
      </w:tblGrid>
      <w:tr w:rsidR="00DC3801" w:rsidRPr="00E227DA" w:rsidTr="00DC3801">
        <w:tc>
          <w:tcPr>
            <w:tcW w:w="5000" w:type="pct"/>
            <w:shd w:val="clear" w:color="auto" w:fill="FFFFFF"/>
            <w:vAlign w:val="center"/>
            <w:hideMark/>
          </w:tcPr>
          <w:p w:rsidR="00DC3801" w:rsidRDefault="00DC3801" w:rsidP="00DC3801">
            <w:pPr>
              <w:spacing w:after="0" w:line="240" w:lineRule="auto"/>
              <w:rPr>
                <w:rFonts w:ascii="Verdana" w:eastAsia="Times New Roman" w:hAnsi="Verdana" w:cs="Times New Roman"/>
                <w:color w:val="333333"/>
                <w:sz w:val="24"/>
                <w:szCs w:val="24"/>
              </w:rPr>
            </w:pPr>
            <w:r w:rsidRPr="00E227DA">
              <w:rPr>
                <w:rFonts w:ascii="Verdana" w:eastAsia="Times New Roman" w:hAnsi="Verdana" w:cs="Times New Roman"/>
                <w:color w:val="333333"/>
                <w:sz w:val="24"/>
                <w:szCs w:val="24"/>
              </w:rPr>
              <w:t>•</w:t>
            </w:r>
            <w:r w:rsidR="00027A72">
              <w:rPr>
                <w:rFonts w:ascii="Verdana" w:eastAsia="Times New Roman" w:hAnsi="Verdana" w:cs="Times New Roman"/>
                <w:color w:val="333333"/>
                <w:sz w:val="24"/>
                <w:szCs w:val="24"/>
              </w:rPr>
              <w:t xml:space="preserve"> </w:t>
            </w:r>
            <w:r w:rsidRPr="00E227DA">
              <w:rPr>
                <w:rFonts w:ascii="Verdana" w:eastAsia="Times New Roman" w:hAnsi="Verdana" w:cs="Times New Roman"/>
                <w:color w:val="333333"/>
                <w:sz w:val="24"/>
                <w:szCs w:val="24"/>
              </w:rPr>
              <w:t xml:space="preserve">Coordinate services to support achievement of employment goals. This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 xml:space="preserve">includes participation in and/or facilitation of assessment and </w:t>
            </w:r>
            <w:r w:rsidR="00027A72">
              <w:rPr>
                <w:rFonts w:ascii="Verdana" w:eastAsia="Times New Roman" w:hAnsi="Verdana" w:cs="Times New Roman"/>
                <w:color w:val="333333"/>
                <w:sz w:val="24"/>
                <w:szCs w:val="24"/>
              </w:rPr>
              <w:br/>
              <w:t xml:space="preserve">   </w:t>
            </w:r>
            <w:r>
              <w:rPr>
                <w:rFonts w:ascii="Verdana" w:eastAsia="Times New Roman" w:hAnsi="Verdana" w:cs="Times New Roman"/>
                <w:color w:val="333333"/>
                <w:sz w:val="24"/>
                <w:szCs w:val="24"/>
              </w:rPr>
              <w:t xml:space="preserve">employment </w:t>
            </w:r>
            <w:r w:rsidRPr="00E227DA">
              <w:rPr>
                <w:rFonts w:ascii="Verdana" w:eastAsia="Times New Roman" w:hAnsi="Verdana" w:cs="Times New Roman"/>
                <w:color w:val="333333"/>
                <w:sz w:val="24"/>
                <w:szCs w:val="24"/>
              </w:rPr>
              <w:t>planning. </w:t>
            </w:r>
            <w:r>
              <w:rPr>
                <w:rFonts w:ascii="Verdana" w:eastAsia="Times New Roman" w:hAnsi="Verdana" w:cs="Times New Roman"/>
                <w:color w:val="333333"/>
                <w:sz w:val="24"/>
                <w:szCs w:val="24"/>
              </w:rPr>
              <w:br/>
              <w:t>•</w:t>
            </w:r>
            <w:r w:rsidR="00027A72">
              <w:rPr>
                <w:rFonts w:ascii="Verdana" w:eastAsia="Times New Roman" w:hAnsi="Verdana" w:cs="Times New Roman"/>
                <w:color w:val="333333"/>
                <w:sz w:val="24"/>
                <w:szCs w:val="24"/>
              </w:rPr>
              <w:t xml:space="preserve"> </w:t>
            </w:r>
            <w:r>
              <w:rPr>
                <w:rFonts w:ascii="Verdana" w:eastAsia="Times New Roman" w:hAnsi="Verdana" w:cs="Times New Roman"/>
                <w:color w:val="333333"/>
                <w:sz w:val="24"/>
                <w:szCs w:val="24"/>
              </w:rPr>
              <w:t>Engages consumers</w:t>
            </w:r>
            <w:r w:rsidRPr="00E227DA">
              <w:rPr>
                <w:rFonts w:ascii="Verdana" w:eastAsia="Times New Roman" w:hAnsi="Verdana" w:cs="Times New Roman"/>
                <w:color w:val="333333"/>
                <w:sz w:val="24"/>
                <w:szCs w:val="24"/>
              </w:rPr>
              <w:t xml:space="preserve"> and establishes trusting, collaborative relationships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 xml:space="preserve">directed toward the goal of competitive employment in community job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settings with ot</w:t>
            </w:r>
            <w:r>
              <w:rPr>
                <w:rFonts w:ascii="Verdana" w:eastAsia="Times New Roman" w:hAnsi="Verdana" w:cs="Times New Roman"/>
                <w:color w:val="333333"/>
                <w:sz w:val="24"/>
                <w:szCs w:val="24"/>
              </w:rPr>
              <w:t xml:space="preserve">her workers without </w:t>
            </w:r>
            <w:r w:rsidRPr="00E227DA">
              <w:rPr>
                <w:rFonts w:ascii="Verdana" w:eastAsia="Times New Roman" w:hAnsi="Verdana" w:cs="Times New Roman"/>
                <w:color w:val="333333"/>
                <w:sz w:val="24"/>
                <w:szCs w:val="24"/>
              </w:rPr>
              <w:t>disabilities. </w:t>
            </w:r>
            <w:r w:rsidRPr="00E227DA">
              <w:rPr>
                <w:rFonts w:ascii="Verdana" w:eastAsia="Times New Roman" w:hAnsi="Verdana" w:cs="Times New Roman"/>
                <w:color w:val="333333"/>
                <w:sz w:val="24"/>
                <w:szCs w:val="24"/>
              </w:rPr>
              <w:br/>
              <w:t>•</w:t>
            </w:r>
            <w:r>
              <w:rPr>
                <w:rFonts w:ascii="Verdana" w:eastAsia="Times New Roman" w:hAnsi="Verdana" w:cs="Times New Roman"/>
                <w:color w:val="333333"/>
                <w:sz w:val="24"/>
                <w:szCs w:val="24"/>
              </w:rPr>
              <w:t xml:space="preserve"> Refers consumers</w:t>
            </w:r>
            <w:r w:rsidRPr="00E227DA">
              <w:rPr>
                <w:rFonts w:ascii="Verdana" w:eastAsia="Times New Roman" w:hAnsi="Verdana" w:cs="Times New Roman"/>
                <w:color w:val="333333"/>
                <w:sz w:val="24"/>
                <w:szCs w:val="24"/>
              </w:rPr>
              <w:t xml:space="preserve"> to benefits counseling, as needed. </w:t>
            </w:r>
            <w:r w:rsidRPr="00E227DA">
              <w:rPr>
                <w:rFonts w:ascii="Verdana" w:eastAsia="Times New Roman" w:hAnsi="Verdana" w:cs="Times New Roman"/>
                <w:color w:val="333333"/>
                <w:sz w:val="24"/>
                <w:szCs w:val="24"/>
              </w:rPr>
              <w:br/>
              <w:t>•</w:t>
            </w:r>
            <w:r w:rsidR="00027A72">
              <w:rPr>
                <w:rFonts w:ascii="Verdana" w:eastAsia="Times New Roman" w:hAnsi="Verdana" w:cs="Times New Roman"/>
                <w:color w:val="333333"/>
                <w:sz w:val="24"/>
                <w:szCs w:val="24"/>
              </w:rPr>
              <w:t xml:space="preserve"> </w:t>
            </w:r>
            <w:r w:rsidRPr="00E227DA">
              <w:rPr>
                <w:rFonts w:ascii="Verdana" w:eastAsia="Times New Roman" w:hAnsi="Verdana" w:cs="Times New Roman"/>
                <w:color w:val="333333"/>
                <w:sz w:val="24"/>
                <w:szCs w:val="24"/>
              </w:rPr>
              <w:t xml:space="preserve">Conducts job development and job search activities directed toward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positions that are individualized to the interests and uniqueness o</w:t>
            </w:r>
            <w:r>
              <w:rPr>
                <w:rFonts w:ascii="Verdana" w:eastAsia="Times New Roman" w:hAnsi="Verdana" w:cs="Times New Roman"/>
                <w:color w:val="333333"/>
                <w:sz w:val="24"/>
                <w:szCs w:val="24"/>
              </w:rPr>
              <w:t xml:space="preserve">f the </w:t>
            </w:r>
            <w:r w:rsidR="00027A72">
              <w:rPr>
                <w:rFonts w:ascii="Verdana" w:eastAsia="Times New Roman" w:hAnsi="Verdana" w:cs="Times New Roman"/>
                <w:color w:val="333333"/>
                <w:sz w:val="24"/>
                <w:szCs w:val="24"/>
              </w:rPr>
              <w:br/>
              <w:t xml:space="preserve">   </w:t>
            </w:r>
            <w:r>
              <w:rPr>
                <w:rFonts w:ascii="Verdana" w:eastAsia="Times New Roman" w:hAnsi="Verdana" w:cs="Times New Roman"/>
                <w:color w:val="333333"/>
                <w:sz w:val="24"/>
                <w:szCs w:val="24"/>
              </w:rPr>
              <w:t>consumer</w:t>
            </w:r>
            <w:r w:rsidRPr="00E227DA">
              <w:rPr>
                <w:rFonts w:ascii="Verdana" w:eastAsia="Times New Roman" w:hAnsi="Verdana" w:cs="Times New Roman"/>
                <w:color w:val="333333"/>
                <w:sz w:val="24"/>
                <w:szCs w:val="24"/>
              </w:rPr>
              <w:t xml:space="preserve">, following the principles and procedures of </w:t>
            </w:r>
            <w:r>
              <w:rPr>
                <w:rFonts w:ascii="Verdana" w:eastAsia="Times New Roman" w:hAnsi="Verdana" w:cs="Times New Roman"/>
                <w:color w:val="333333"/>
                <w:sz w:val="24"/>
                <w:szCs w:val="24"/>
              </w:rPr>
              <w:t xml:space="preserve">Self-Directed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supported employment. </w:t>
            </w:r>
          </w:p>
          <w:p w:rsidR="00DC3801" w:rsidRDefault="00DC3801" w:rsidP="00027A72">
            <w:pPr>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w:t>
            </w:r>
            <w:r w:rsidR="00027A72">
              <w:rPr>
                <w:rFonts w:ascii="Verdana" w:eastAsia="Times New Roman" w:hAnsi="Verdana" w:cs="Times New Roman"/>
                <w:color w:val="333333"/>
                <w:sz w:val="24"/>
                <w:szCs w:val="24"/>
              </w:rPr>
              <w:t xml:space="preserve"> </w:t>
            </w:r>
            <w:r>
              <w:rPr>
                <w:rFonts w:ascii="Verdana" w:eastAsia="Times New Roman" w:hAnsi="Verdana" w:cs="Times New Roman"/>
                <w:color w:val="333333"/>
                <w:sz w:val="24"/>
                <w:szCs w:val="24"/>
              </w:rPr>
              <w:t>Assesses consumers</w:t>
            </w:r>
            <w:r w:rsidRPr="00E227DA">
              <w:rPr>
                <w:rFonts w:ascii="Verdana" w:eastAsia="Times New Roman" w:hAnsi="Verdana" w:cs="Times New Roman"/>
                <w:color w:val="333333"/>
                <w:sz w:val="24"/>
                <w:szCs w:val="24"/>
              </w:rPr>
              <w:t xml:space="preserve"> vocational functioning on ongoing basis utilizing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background information and work experiences.</w:t>
            </w:r>
            <w:r>
              <w:rPr>
                <w:rFonts w:ascii="Verdana" w:eastAsia="Times New Roman" w:hAnsi="Verdana" w:cs="Times New Roman"/>
                <w:color w:val="333333"/>
                <w:sz w:val="24"/>
                <w:szCs w:val="24"/>
              </w:rPr>
              <w:br/>
              <w:t>•</w:t>
            </w:r>
            <w:r w:rsidR="00027A72">
              <w:rPr>
                <w:rFonts w:ascii="Verdana" w:eastAsia="Times New Roman" w:hAnsi="Verdana" w:cs="Times New Roman"/>
                <w:color w:val="333333"/>
                <w:sz w:val="24"/>
                <w:szCs w:val="24"/>
              </w:rPr>
              <w:t xml:space="preserve"> </w:t>
            </w:r>
            <w:r>
              <w:rPr>
                <w:rFonts w:ascii="Verdana" w:eastAsia="Times New Roman" w:hAnsi="Verdana" w:cs="Times New Roman"/>
                <w:color w:val="333333"/>
                <w:sz w:val="24"/>
                <w:szCs w:val="24"/>
              </w:rPr>
              <w:t xml:space="preserve">Conducts employer contacts as needed to secure employment for </w:t>
            </w:r>
            <w:r w:rsidR="00027A72">
              <w:rPr>
                <w:rFonts w:ascii="Verdana" w:eastAsia="Times New Roman" w:hAnsi="Verdana" w:cs="Times New Roman"/>
                <w:color w:val="333333"/>
                <w:sz w:val="24"/>
                <w:szCs w:val="24"/>
              </w:rPr>
              <w:br/>
              <w:t xml:space="preserve">   </w:t>
            </w:r>
            <w:r>
              <w:rPr>
                <w:rFonts w:ascii="Verdana" w:eastAsia="Times New Roman" w:hAnsi="Verdana" w:cs="Times New Roman"/>
                <w:color w:val="333333"/>
                <w:sz w:val="24"/>
                <w:szCs w:val="24"/>
              </w:rPr>
              <w:t>consumer(s)</w:t>
            </w:r>
            <w:r w:rsidRPr="00E227DA">
              <w:rPr>
                <w:rFonts w:ascii="Verdana" w:eastAsia="Times New Roman" w:hAnsi="Verdana" w:cs="Times New Roman"/>
                <w:color w:val="333333"/>
                <w:sz w:val="24"/>
                <w:szCs w:val="24"/>
              </w:rPr>
              <w:t xml:space="preserve">. Employer contacts are designed to learn about the needs of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the business, describe supports offered by</w:t>
            </w:r>
            <w:r>
              <w:rPr>
                <w:rFonts w:ascii="Verdana" w:eastAsia="Times New Roman" w:hAnsi="Verdana" w:cs="Times New Roman"/>
                <w:color w:val="333333"/>
                <w:sz w:val="24"/>
                <w:szCs w:val="24"/>
              </w:rPr>
              <w:t xml:space="preserve"> the program and describe </w:t>
            </w:r>
            <w:r w:rsidR="00027A72">
              <w:rPr>
                <w:rFonts w:ascii="Verdana" w:eastAsia="Times New Roman" w:hAnsi="Verdana" w:cs="Times New Roman"/>
                <w:color w:val="333333"/>
                <w:sz w:val="24"/>
                <w:szCs w:val="24"/>
              </w:rPr>
              <w:br/>
              <w:t xml:space="preserve">   </w:t>
            </w:r>
            <w:r>
              <w:rPr>
                <w:rFonts w:ascii="Verdana" w:eastAsia="Times New Roman" w:hAnsi="Verdana" w:cs="Times New Roman"/>
                <w:color w:val="333333"/>
                <w:sz w:val="24"/>
                <w:szCs w:val="24"/>
              </w:rPr>
              <w:t>consumer’s</w:t>
            </w:r>
            <w:r w:rsidRPr="00E227DA">
              <w:rPr>
                <w:rFonts w:ascii="Verdana" w:eastAsia="Times New Roman" w:hAnsi="Verdana" w:cs="Times New Roman"/>
                <w:color w:val="333333"/>
                <w:sz w:val="24"/>
                <w:szCs w:val="24"/>
              </w:rPr>
              <w:t xml:space="preserve"> strengths that are relevant to the position. </w:t>
            </w:r>
            <w:r w:rsidRPr="00E227DA">
              <w:rPr>
                <w:rFonts w:ascii="Verdana" w:eastAsia="Times New Roman" w:hAnsi="Verdana" w:cs="Times New Roman"/>
                <w:color w:val="333333"/>
                <w:sz w:val="24"/>
                <w:szCs w:val="24"/>
              </w:rPr>
              <w:br/>
              <w:t>•</w:t>
            </w:r>
            <w:r w:rsidR="00027A72">
              <w:rPr>
                <w:rFonts w:ascii="Verdana" w:eastAsia="Times New Roman" w:hAnsi="Verdana" w:cs="Times New Roman"/>
                <w:color w:val="333333"/>
                <w:sz w:val="24"/>
                <w:szCs w:val="24"/>
              </w:rPr>
              <w:t xml:space="preserve"> </w:t>
            </w:r>
            <w:r w:rsidRPr="00E227DA">
              <w:rPr>
                <w:rFonts w:ascii="Verdana" w:eastAsia="Times New Roman" w:hAnsi="Verdana" w:cs="Times New Roman"/>
                <w:color w:val="333333"/>
                <w:sz w:val="24"/>
                <w:szCs w:val="24"/>
              </w:rPr>
              <w:t>Provides individualized follow-</w:t>
            </w:r>
            <w:r>
              <w:rPr>
                <w:rFonts w:ascii="Verdana" w:eastAsia="Times New Roman" w:hAnsi="Verdana" w:cs="Times New Roman"/>
                <w:color w:val="333333"/>
                <w:sz w:val="24"/>
                <w:szCs w:val="24"/>
              </w:rPr>
              <w:t>along supports to assist consumers</w:t>
            </w:r>
            <w:r w:rsidRPr="00E227DA">
              <w:rPr>
                <w:rFonts w:ascii="Verdana" w:eastAsia="Times New Roman" w:hAnsi="Verdana" w:cs="Times New Roman"/>
                <w:color w:val="333333"/>
                <w:sz w:val="24"/>
                <w:szCs w:val="24"/>
              </w:rPr>
              <w:t xml:space="preserve"> in </w:t>
            </w:r>
            <w:r w:rsidR="00027A72">
              <w:rPr>
                <w:rFonts w:ascii="Verdana" w:eastAsia="Times New Roman" w:hAnsi="Verdana" w:cs="Times New Roman"/>
                <w:color w:val="333333"/>
                <w:sz w:val="24"/>
                <w:szCs w:val="24"/>
              </w:rPr>
              <w:br/>
              <w:t xml:space="preserve">   </w:t>
            </w:r>
            <w:r w:rsidRPr="00E227DA">
              <w:rPr>
                <w:rFonts w:ascii="Verdana" w:eastAsia="Times New Roman" w:hAnsi="Verdana" w:cs="Times New Roman"/>
                <w:color w:val="333333"/>
                <w:sz w:val="24"/>
                <w:szCs w:val="24"/>
              </w:rPr>
              <w:t>maintaining employment. </w:t>
            </w:r>
          </w:p>
          <w:p w:rsidR="0080462E" w:rsidRDefault="0080462E" w:rsidP="00DC3801">
            <w:pPr>
              <w:spacing w:after="0" w:line="240" w:lineRule="auto"/>
              <w:rPr>
                <w:rFonts w:ascii="Verdana" w:eastAsia="Times New Roman" w:hAnsi="Verdana" w:cs="Times New Roman"/>
                <w:color w:val="333333"/>
                <w:sz w:val="24"/>
                <w:szCs w:val="24"/>
              </w:rPr>
            </w:pPr>
          </w:p>
          <w:p w:rsidR="0080462E" w:rsidRDefault="0080462E" w:rsidP="00DC3801">
            <w:pPr>
              <w:spacing w:after="0" w:line="240" w:lineRule="auto"/>
              <w:rPr>
                <w:rFonts w:ascii="Verdana" w:eastAsia="Times New Roman" w:hAnsi="Verdana" w:cs="Times New Roman"/>
                <w:b/>
                <w:color w:val="1F497D" w:themeColor="text2"/>
                <w:sz w:val="27"/>
                <w:szCs w:val="27"/>
              </w:rPr>
            </w:pPr>
            <w:r w:rsidRPr="0080462E">
              <w:rPr>
                <w:rFonts w:ascii="Verdana" w:eastAsia="Times New Roman" w:hAnsi="Verdana" w:cs="Times New Roman"/>
                <w:b/>
                <w:color w:val="1F497D" w:themeColor="text2"/>
                <w:sz w:val="27"/>
                <w:szCs w:val="27"/>
              </w:rPr>
              <w:lastRenderedPageBreak/>
              <w:t>Responsibilities:</w:t>
            </w:r>
          </w:p>
          <w:p w:rsidR="00027A72" w:rsidRDefault="00027A72" w:rsidP="00DC3801">
            <w:pPr>
              <w:spacing w:after="0" w:line="240" w:lineRule="auto"/>
              <w:rPr>
                <w:rFonts w:ascii="Verdana" w:eastAsia="Times New Roman" w:hAnsi="Verdana" w:cs="Times New Roman"/>
                <w:b/>
                <w:color w:val="1F497D" w:themeColor="text2"/>
                <w:sz w:val="27"/>
                <w:szCs w:val="27"/>
              </w:rPr>
            </w:pPr>
          </w:p>
          <w:p w:rsidR="00027A72" w:rsidRPr="00027A72" w:rsidRDefault="00027A72" w:rsidP="00027A72">
            <w:pPr>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Provide</w:t>
            </w:r>
            <w:r w:rsidRPr="00E227DA">
              <w:rPr>
                <w:rFonts w:ascii="Verdana" w:eastAsia="Times New Roman" w:hAnsi="Verdana" w:cs="Times New Roman"/>
                <w:color w:val="333333"/>
                <w:sz w:val="24"/>
                <w:szCs w:val="24"/>
              </w:rPr>
              <w:t xml:space="preserve"> information and referral services, as necessary. </w:t>
            </w:r>
          </w:p>
          <w:p w:rsidR="00027A72" w:rsidRPr="00027A72" w:rsidRDefault="00027A72" w:rsidP="00027A72">
            <w:pPr>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Complete</w:t>
            </w:r>
            <w:r w:rsidRPr="00E227DA">
              <w:rPr>
                <w:rFonts w:ascii="Verdana" w:eastAsia="Times New Roman" w:hAnsi="Verdana" w:cs="Times New Roman"/>
                <w:color w:val="333333"/>
                <w:sz w:val="24"/>
                <w:szCs w:val="24"/>
              </w:rPr>
              <w:t xml:space="preserve"> required paperwork and forms. </w:t>
            </w:r>
            <w:r>
              <w:rPr>
                <w:rFonts w:ascii="Verdana" w:eastAsia="Times New Roman" w:hAnsi="Verdana" w:cs="Times New Roman"/>
                <w:color w:val="333333"/>
                <w:sz w:val="24"/>
                <w:szCs w:val="24"/>
              </w:rPr>
              <w:br/>
              <w:t>• Meet with consumers</w:t>
            </w:r>
            <w:r w:rsidRPr="00E227DA">
              <w:rPr>
                <w:rFonts w:ascii="Verdana" w:eastAsia="Times New Roman" w:hAnsi="Verdana" w:cs="Times New Roman"/>
                <w:color w:val="333333"/>
                <w:sz w:val="24"/>
                <w:szCs w:val="24"/>
              </w:rPr>
              <w:t xml:space="preserve">, providers, and others in a variety of environments </w:t>
            </w:r>
            <w:r>
              <w:rPr>
                <w:rFonts w:ascii="Verdana" w:eastAsia="Times New Roman" w:hAnsi="Verdana" w:cs="Times New Roman"/>
                <w:color w:val="333333"/>
                <w:sz w:val="24"/>
                <w:szCs w:val="24"/>
              </w:rPr>
              <w:br/>
              <w:t xml:space="preserve">  </w:t>
            </w:r>
            <w:r w:rsidR="002A6D6D">
              <w:rPr>
                <w:rFonts w:ascii="Verdana" w:eastAsia="Times New Roman" w:hAnsi="Verdana" w:cs="Times New Roman"/>
                <w:color w:val="333333"/>
                <w:sz w:val="24"/>
                <w:szCs w:val="24"/>
              </w:rPr>
              <w:t xml:space="preserve"> </w:t>
            </w:r>
            <w:r w:rsidRPr="00E227DA">
              <w:rPr>
                <w:rFonts w:ascii="Verdana" w:eastAsia="Times New Roman" w:hAnsi="Verdana" w:cs="Times New Roman"/>
                <w:color w:val="333333"/>
                <w:sz w:val="24"/>
                <w:szCs w:val="24"/>
              </w:rPr>
              <w:t>in</w:t>
            </w:r>
            <w:r>
              <w:rPr>
                <w:rFonts w:ascii="Verdana" w:eastAsia="Times New Roman" w:hAnsi="Verdana" w:cs="Times New Roman"/>
                <w:color w:val="333333"/>
                <w:sz w:val="24"/>
                <w:szCs w:val="24"/>
              </w:rPr>
              <w:t xml:space="preserve"> </w:t>
            </w:r>
            <w:r w:rsidRPr="00E227DA">
              <w:rPr>
                <w:rFonts w:ascii="Verdana" w:eastAsia="Times New Roman" w:hAnsi="Verdana" w:cs="Times New Roman"/>
                <w:color w:val="333333"/>
                <w:sz w:val="24"/>
                <w:szCs w:val="24"/>
              </w:rPr>
              <w:t>order to fulfill the essential functions of the position</w:t>
            </w:r>
            <w:r>
              <w:rPr>
                <w:rFonts w:ascii="Verdana" w:eastAsia="Times New Roman" w:hAnsi="Verdana" w:cs="Times New Roman"/>
                <w:color w:val="333333"/>
                <w:sz w:val="24"/>
                <w:szCs w:val="24"/>
              </w:rPr>
              <w:t>.</w:t>
            </w:r>
          </w:p>
          <w:p w:rsidR="00027A72" w:rsidRDefault="00027A72" w:rsidP="00027A72">
            <w:pPr>
              <w:pStyle w:val="ListParagraph"/>
              <w:numPr>
                <w:ilvl w:val="0"/>
                <w:numId w:val="1"/>
              </w:numPr>
              <w:spacing w:after="0" w:line="240" w:lineRule="auto"/>
              <w:ind w:left="180" w:hanging="180"/>
              <w:rPr>
                <w:rFonts w:ascii="Verdana" w:eastAsia="Times New Roman" w:hAnsi="Verdana" w:cs="Times New Roman"/>
                <w:color w:val="333333"/>
                <w:sz w:val="24"/>
                <w:szCs w:val="24"/>
              </w:rPr>
            </w:pPr>
            <w:r>
              <w:rPr>
                <w:rFonts w:ascii="Verdana" w:eastAsia="Times New Roman" w:hAnsi="Verdana" w:cs="Times New Roman"/>
                <w:color w:val="333333"/>
                <w:sz w:val="24"/>
                <w:szCs w:val="24"/>
              </w:rPr>
              <w:t>Provide</w:t>
            </w:r>
            <w:r w:rsidRPr="00027A72">
              <w:rPr>
                <w:rFonts w:ascii="Verdana" w:eastAsia="Times New Roman" w:hAnsi="Verdana" w:cs="Times New Roman"/>
                <w:color w:val="333333"/>
                <w:sz w:val="24"/>
                <w:szCs w:val="24"/>
              </w:rPr>
              <w:t xml:space="preserve"> all documentation of activitie</w:t>
            </w:r>
            <w:r>
              <w:rPr>
                <w:rFonts w:ascii="Verdana" w:eastAsia="Times New Roman" w:hAnsi="Verdana" w:cs="Times New Roman"/>
                <w:color w:val="333333"/>
                <w:sz w:val="24"/>
                <w:szCs w:val="24"/>
              </w:rPr>
              <w:t>s, as required</w:t>
            </w:r>
            <w:r w:rsidRPr="00027A72">
              <w:rPr>
                <w:rFonts w:ascii="Verdana" w:eastAsia="Times New Roman" w:hAnsi="Verdana" w:cs="Times New Roman"/>
                <w:color w:val="333333"/>
                <w:sz w:val="24"/>
                <w:szCs w:val="24"/>
              </w:rPr>
              <w:t>. </w:t>
            </w:r>
          </w:p>
          <w:p w:rsidR="00027A72" w:rsidRPr="00027A72" w:rsidRDefault="00027A72" w:rsidP="00027A72">
            <w:pPr>
              <w:pStyle w:val="ListParagraph"/>
              <w:numPr>
                <w:ilvl w:val="0"/>
                <w:numId w:val="1"/>
              </w:numPr>
              <w:spacing w:after="0" w:line="240" w:lineRule="auto"/>
              <w:ind w:left="180" w:hanging="180"/>
              <w:rPr>
                <w:rFonts w:ascii="Verdana" w:eastAsia="Times New Roman" w:hAnsi="Verdana" w:cs="Times New Roman"/>
                <w:color w:val="333333"/>
                <w:sz w:val="24"/>
                <w:szCs w:val="24"/>
              </w:rPr>
            </w:pPr>
            <w:r>
              <w:rPr>
                <w:rFonts w:ascii="Verdana" w:eastAsia="Times New Roman" w:hAnsi="Verdana" w:cs="Times New Roman"/>
                <w:color w:val="333333"/>
                <w:sz w:val="24"/>
                <w:szCs w:val="24"/>
              </w:rPr>
              <w:t>Act</w:t>
            </w:r>
            <w:r w:rsidRPr="00E227DA">
              <w:rPr>
                <w:rFonts w:ascii="Verdana" w:eastAsia="Times New Roman" w:hAnsi="Verdana" w:cs="Times New Roman"/>
                <w:color w:val="333333"/>
                <w:sz w:val="24"/>
                <w:szCs w:val="24"/>
              </w:rPr>
              <w:t xml:space="preserve"> as a client advocate, as needed. </w:t>
            </w:r>
          </w:p>
          <w:p w:rsidR="00027A72" w:rsidRPr="00027A72" w:rsidRDefault="00027A72" w:rsidP="00027A72">
            <w:pPr>
              <w:pStyle w:val="ListParagraph"/>
              <w:spacing w:after="0" w:line="240" w:lineRule="auto"/>
              <w:ind w:left="270"/>
              <w:rPr>
                <w:rFonts w:ascii="Verdana" w:eastAsia="Times New Roman" w:hAnsi="Verdana" w:cs="Times New Roman"/>
                <w:color w:val="333333"/>
                <w:sz w:val="24"/>
                <w:szCs w:val="24"/>
              </w:rPr>
            </w:pPr>
          </w:p>
          <w:p w:rsidR="00DC3801" w:rsidRDefault="00DC3801" w:rsidP="00DC3801">
            <w:pPr>
              <w:spacing w:after="0" w:line="240" w:lineRule="auto"/>
              <w:rPr>
                <w:rFonts w:ascii="Verdana" w:eastAsia="Times New Roman" w:hAnsi="Verdana" w:cs="Times New Roman"/>
                <w:color w:val="333333"/>
                <w:sz w:val="24"/>
                <w:szCs w:val="24"/>
              </w:rPr>
            </w:pPr>
          </w:p>
          <w:p w:rsidR="00DC3801" w:rsidRDefault="00DC3801" w:rsidP="00DC3801">
            <w:pPr>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For more information contact:</w:t>
            </w:r>
          </w:p>
          <w:p w:rsidR="00DC3801" w:rsidRPr="00E227DA" w:rsidRDefault="00DC3801" w:rsidP="00DC3801">
            <w:pPr>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Patty Branton at (715)413-1688 or email: </w:t>
            </w:r>
            <w:hyperlink r:id="rId6" w:history="1">
              <w:r w:rsidRPr="00F41BD7">
                <w:rPr>
                  <w:rStyle w:val="Hyperlink"/>
                  <w:rFonts w:ascii="Verdana" w:eastAsia="Times New Roman" w:hAnsi="Verdana" w:cs="Times New Roman"/>
                  <w:sz w:val="24"/>
                  <w:szCs w:val="24"/>
                </w:rPr>
                <w:t>pbranton@gtindependence.com</w:t>
              </w:r>
            </w:hyperlink>
            <w:r>
              <w:rPr>
                <w:rFonts w:ascii="Verdana" w:eastAsia="Times New Roman" w:hAnsi="Verdana" w:cs="Times New Roman"/>
                <w:color w:val="333333"/>
                <w:sz w:val="24"/>
                <w:szCs w:val="24"/>
              </w:rPr>
              <w:t xml:space="preserve"> </w:t>
            </w:r>
            <w:r w:rsidRPr="00E227DA">
              <w:rPr>
                <w:rFonts w:ascii="Verdana" w:eastAsia="Times New Roman" w:hAnsi="Verdana" w:cs="Times New Roman"/>
                <w:color w:val="333333"/>
                <w:sz w:val="24"/>
                <w:szCs w:val="24"/>
              </w:rPr>
              <w:br/>
            </w:r>
          </w:p>
        </w:tc>
      </w:tr>
      <w:tr w:rsidR="00DC3801" w:rsidRPr="00E227DA" w:rsidTr="00DC3801">
        <w:tc>
          <w:tcPr>
            <w:tcW w:w="5000" w:type="pct"/>
            <w:shd w:val="clear" w:color="auto" w:fill="FFFFFF"/>
            <w:vAlign w:val="center"/>
          </w:tcPr>
          <w:p w:rsidR="00DC3801" w:rsidRPr="00E227DA" w:rsidRDefault="00DC3801" w:rsidP="00DC3801">
            <w:pPr>
              <w:spacing w:after="0" w:line="240" w:lineRule="auto"/>
              <w:rPr>
                <w:rFonts w:ascii="Verdana" w:eastAsia="Times New Roman" w:hAnsi="Verdana" w:cs="Times New Roman"/>
                <w:color w:val="333333"/>
                <w:sz w:val="24"/>
                <w:szCs w:val="24"/>
              </w:rPr>
            </w:pPr>
          </w:p>
        </w:tc>
      </w:tr>
    </w:tbl>
    <w:p w:rsidR="00E657EF" w:rsidRDefault="00E657EF"/>
    <w:p w:rsidR="00E227DA" w:rsidRDefault="00E227DA">
      <w:pPr>
        <w:rPr>
          <w:rFonts w:ascii="Arial" w:hAnsi="Arial" w:cs="Arial"/>
          <w:color w:val="000000"/>
          <w:sz w:val="20"/>
          <w:szCs w:val="20"/>
          <w:shd w:val="clear" w:color="auto" w:fill="FFFFFF"/>
        </w:rPr>
      </w:pPr>
    </w:p>
    <w:tbl>
      <w:tblPr>
        <w:tblW w:w="5000" w:type="pct"/>
        <w:shd w:val="clear" w:color="auto" w:fill="FFFFFF"/>
        <w:tblCellMar>
          <w:left w:w="0" w:type="dxa"/>
          <w:right w:w="0" w:type="dxa"/>
        </w:tblCellMar>
        <w:tblLook w:val="04A0"/>
      </w:tblPr>
      <w:tblGrid>
        <w:gridCol w:w="468"/>
        <w:gridCol w:w="3744"/>
        <w:gridCol w:w="4212"/>
        <w:gridCol w:w="936"/>
      </w:tblGrid>
      <w:tr w:rsidR="00E227DA" w:rsidRPr="00E227DA" w:rsidTr="00E227DA">
        <w:tc>
          <w:tcPr>
            <w:tcW w:w="25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c>
          <w:tcPr>
            <w:tcW w:w="200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c>
          <w:tcPr>
            <w:tcW w:w="225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c>
          <w:tcPr>
            <w:tcW w:w="50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r>
    </w:tbl>
    <w:p w:rsidR="00E227DA" w:rsidRDefault="00E227DA"/>
    <w:p w:rsidR="00E227DA" w:rsidRDefault="00E227DA"/>
    <w:p w:rsidR="00E227DA" w:rsidRDefault="00E227DA"/>
    <w:tbl>
      <w:tblPr>
        <w:tblW w:w="5000" w:type="pct"/>
        <w:shd w:val="clear" w:color="auto" w:fill="FFFFFF"/>
        <w:tblCellMar>
          <w:left w:w="0" w:type="dxa"/>
          <w:right w:w="0" w:type="dxa"/>
        </w:tblCellMar>
        <w:tblLook w:val="04A0"/>
      </w:tblPr>
      <w:tblGrid>
        <w:gridCol w:w="468"/>
        <w:gridCol w:w="3744"/>
        <w:gridCol w:w="4212"/>
        <w:gridCol w:w="936"/>
      </w:tblGrid>
      <w:tr w:rsidR="00E227DA" w:rsidRPr="00E227DA" w:rsidTr="00E227DA">
        <w:tc>
          <w:tcPr>
            <w:tcW w:w="25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c>
          <w:tcPr>
            <w:tcW w:w="200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c>
          <w:tcPr>
            <w:tcW w:w="225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c>
          <w:tcPr>
            <w:tcW w:w="500" w:type="pct"/>
            <w:shd w:val="clear" w:color="auto" w:fill="FFFFFF"/>
            <w:vAlign w:val="center"/>
            <w:hideMark/>
          </w:tcPr>
          <w:p w:rsidR="00E227DA" w:rsidRPr="00E227DA" w:rsidRDefault="00E227DA" w:rsidP="00E227DA">
            <w:pPr>
              <w:spacing w:after="0" w:line="240" w:lineRule="auto"/>
              <w:rPr>
                <w:rFonts w:ascii="Verdana" w:eastAsia="Times New Roman" w:hAnsi="Verdana" w:cs="Times New Roman"/>
                <w:color w:val="333333"/>
                <w:sz w:val="24"/>
                <w:szCs w:val="24"/>
              </w:rPr>
            </w:pPr>
          </w:p>
        </w:tc>
      </w:tr>
    </w:tbl>
    <w:p w:rsidR="00E227DA" w:rsidRDefault="00E227DA">
      <w:pPr>
        <w:rPr>
          <w:rFonts w:ascii="Verdana" w:hAnsi="Verdana"/>
          <w:color w:val="333333"/>
          <w:shd w:val="clear" w:color="auto" w:fill="FFFFFF"/>
        </w:rPr>
      </w:pPr>
    </w:p>
    <w:p w:rsidR="00E227DA" w:rsidRDefault="00E227DA"/>
    <w:sectPr w:rsidR="00E227DA" w:rsidSect="00DC3801">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7B9A"/>
    <w:multiLevelType w:val="hybridMultilevel"/>
    <w:tmpl w:val="4702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9551D"/>
    <w:multiLevelType w:val="hybridMultilevel"/>
    <w:tmpl w:val="DAE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7DA"/>
    <w:rsid w:val="00004737"/>
    <w:rsid w:val="00027A72"/>
    <w:rsid w:val="002A6D6D"/>
    <w:rsid w:val="004A2165"/>
    <w:rsid w:val="00505A6E"/>
    <w:rsid w:val="005D2AD7"/>
    <w:rsid w:val="00722CCD"/>
    <w:rsid w:val="00732B90"/>
    <w:rsid w:val="0080462E"/>
    <w:rsid w:val="00CE7403"/>
    <w:rsid w:val="00DC3801"/>
    <w:rsid w:val="00E227DA"/>
    <w:rsid w:val="00E47509"/>
    <w:rsid w:val="00E6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37"/>
  </w:style>
  <w:style w:type="paragraph" w:styleId="Heading2">
    <w:name w:val="heading 2"/>
    <w:basedOn w:val="Normal"/>
    <w:link w:val="Heading2Char"/>
    <w:uiPriority w:val="9"/>
    <w:qFormat/>
    <w:rsid w:val="00E22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7D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27DA"/>
  </w:style>
  <w:style w:type="character" w:styleId="Hyperlink">
    <w:name w:val="Hyperlink"/>
    <w:basedOn w:val="DefaultParagraphFont"/>
    <w:uiPriority w:val="99"/>
    <w:unhideWhenUsed/>
    <w:rsid w:val="00DC3801"/>
    <w:rPr>
      <w:color w:val="0000FF" w:themeColor="hyperlink"/>
      <w:u w:val="single"/>
    </w:rPr>
  </w:style>
  <w:style w:type="paragraph" w:styleId="BalloonText">
    <w:name w:val="Balloon Text"/>
    <w:basedOn w:val="Normal"/>
    <w:link w:val="BalloonTextChar"/>
    <w:uiPriority w:val="99"/>
    <w:semiHidden/>
    <w:unhideWhenUsed/>
    <w:rsid w:val="00DC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01"/>
    <w:rPr>
      <w:rFonts w:ascii="Tahoma" w:hAnsi="Tahoma" w:cs="Tahoma"/>
      <w:sz w:val="16"/>
      <w:szCs w:val="16"/>
    </w:rPr>
  </w:style>
  <w:style w:type="paragraph" w:styleId="ListParagraph">
    <w:name w:val="List Paragraph"/>
    <w:basedOn w:val="Normal"/>
    <w:uiPriority w:val="34"/>
    <w:qFormat/>
    <w:rsid w:val="00027A72"/>
    <w:pPr>
      <w:ind w:left="720"/>
      <w:contextualSpacing/>
    </w:pPr>
  </w:style>
</w:styles>
</file>

<file path=word/webSettings.xml><?xml version="1.0" encoding="utf-8"?>
<w:webSettings xmlns:r="http://schemas.openxmlformats.org/officeDocument/2006/relationships" xmlns:w="http://schemas.openxmlformats.org/wordprocessingml/2006/main">
  <w:divs>
    <w:div w:id="353506656">
      <w:bodyDiv w:val="1"/>
      <w:marLeft w:val="0"/>
      <w:marRight w:val="0"/>
      <w:marTop w:val="0"/>
      <w:marBottom w:val="0"/>
      <w:divBdr>
        <w:top w:val="none" w:sz="0" w:space="0" w:color="auto"/>
        <w:left w:val="none" w:sz="0" w:space="0" w:color="auto"/>
        <w:bottom w:val="none" w:sz="0" w:space="0" w:color="auto"/>
        <w:right w:val="none" w:sz="0" w:space="0" w:color="auto"/>
      </w:divBdr>
    </w:div>
    <w:div w:id="1025057681">
      <w:bodyDiv w:val="1"/>
      <w:marLeft w:val="0"/>
      <w:marRight w:val="0"/>
      <w:marTop w:val="0"/>
      <w:marBottom w:val="0"/>
      <w:divBdr>
        <w:top w:val="none" w:sz="0" w:space="0" w:color="auto"/>
        <w:left w:val="none" w:sz="0" w:space="0" w:color="auto"/>
        <w:bottom w:val="none" w:sz="0" w:space="0" w:color="auto"/>
        <w:right w:val="none" w:sz="0" w:space="0" w:color="auto"/>
      </w:divBdr>
    </w:div>
    <w:div w:id="1041398705">
      <w:bodyDiv w:val="1"/>
      <w:marLeft w:val="0"/>
      <w:marRight w:val="0"/>
      <w:marTop w:val="0"/>
      <w:marBottom w:val="0"/>
      <w:divBdr>
        <w:top w:val="none" w:sz="0" w:space="0" w:color="auto"/>
        <w:left w:val="none" w:sz="0" w:space="0" w:color="auto"/>
        <w:bottom w:val="none" w:sz="0" w:space="0" w:color="auto"/>
        <w:right w:val="none" w:sz="0" w:space="0" w:color="auto"/>
      </w:divBdr>
    </w:div>
    <w:div w:id="1387601502">
      <w:bodyDiv w:val="1"/>
      <w:marLeft w:val="0"/>
      <w:marRight w:val="0"/>
      <w:marTop w:val="0"/>
      <w:marBottom w:val="0"/>
      <w:divBdr>
        <w:top w:val="none" w:sz="0" w:space="0" w:color="auto"/>
        <w:left w:val="none" w:sz="0" w:space="0" w:color="auto"/>
        <w:bottom w:val="none" w:sz="0" w:space="0" w:color="auto"/>
        <w:right w:val="none" w:sz="0" w:space="0" w:color="auto"/>
      </w:divBdr>
    </w:div>
    <w:div w:id="17290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ranton@gtindepende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Branton</dc:creator>
  <cp:lastModifiedBy>Patty Branton</cp:lastModifiedBy>
  <cp:revision>4</cp:revision>
  <dcterms:created xsi:type="dcterms:W3CDTF">2015-04-23T17:12:00Z</dcterms:created>
  <dcterms:modified xsi:type="dcterms:W3CDTF">2015-04-27T12:09:00Z</dcterms:modified>
</cp:coreProperties>
</file>