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F1" w:rsidRDefault="00DB0D18" w:rsidP="009D6F87">
      <w:pPr>
        <w:jc w:val="center"/>
        <w:rPr>
          <w:rFonts w:ascii="Cambria" w:eastAsia="Cambria" w:hAnsi="Cambria" w:cs="Cambria"/>
          <w:color w:val="0000FF"/>
          <w:spacing w:val="1"/>
          <w:sz w:val="56"/>
          <w:szCs w:val="56"/>
        </w:rPr>
      </w:pPr>
      <w:r>
        <w:rPr>
          <w:rFonts w:ascii="Cambria" w:eastAsia="Cambria" w:hAnsi="Cambria" w:cs="Cambria"/>
          <w:noProof/>
          <w:color w:val="0000FF"/>
          <w:spacing w:val="1"/>
          <w:sz w:val="56"/>
          <w:szCs w:val="56"/>
        </w:rPr>
        <w:drawing>
          <wp:inline distT="0" distB="0" distL="0" distR="0">
            <wp:extent cx="5265710" cy="1152525"/>
            <wp:effectExtent l="19050" t="0" r="0" b="0"/>
            <wp:docPr id="1" name="Picture 0" descr="Defaul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231" cy="115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18" w:rsidRDefault="00DB0D18" w:rsidP="00304FF1">
      <w:pPr>
        <w:jc w:val="center"/>
        <w:rPr>
          <w:rFonts w:ascii="Cambria" w:eastAsia="Cambria" w:hAnsi="Cambria" w:cs="Cambria"/>
          <w:color w:val="0000FF"/>
          <w:sz w:val="38"/>
          <w:szCs w:val="38"/>
        </w:rPr>
      </w:pPr>
      <w:r>
        <w:rPr>
          <w:rFonts w:ascii="Cambria" w:eastAsia="Cambria" w:hAnsi="Cambria" w:cs="Cambria"/>
          <w:color w:val="0000FF"/>
          <w:spacing w:val="1"/>
          <w:sz w:val="56"/>
          <w:szCs w:val="56"/>
        </w:rPr>
        <w:t>S</w:t>
      </w:r>
      <w:r>
        <w:rPr>
          <w:rFonts w:ascii="Cambria" w:eastAsia="Cambria" w:hAnsi="Cambria" w:cs="Cambria"/>
          <w:color w:val="0000FF"/>
          <w:sz w:val="38"/>
          <w:szCs w:val="38"/>
        </w:rPr>
        <w:t>EL</w:t>
      </w:r>
      <w:r>
        <w:rPr>
          <w:rFonts w:ascii="Cambria" w:eastAsia="Cambria" w:hAnsi="Cambria" w:cs="Cambria"/>
          <w:color w:val="0000FF"/>
          <w:spacing w:val="1"/>
          <w:sz w:val="38"/>
          <w:szCs w:val="38"/>
        </w:rPr>
        <w:t>F</w:t>
      </w:r>
      <w:r>
        <w:rPr>
          <w:rFonts w:ascii="Cambria" w:eastAsia="Cambria" w:hAnsi="Cambria" w:cs="Cambria"/>
          <w:color w:val="0000FF"/>
          <w:spacing w:val="-1"/>
          <w:sz w:val="48"/>
          <w:szCs w:val="48"/>
        </w:rPr>
        <w:t>-</w:t>
      </w:r>
      <w:r>
        <w:rPr>
          <w:rFonts w:ascii="Cambria" w:eastAsia="Cambria" w:hAnsi="Cambria" w:cs="Cambria"/>
          <w:color w:val="0000FF"/>
          <w:sz w:val="56"/>
          <w:szCs w:val="56"/>
        </w:rPr>
        <w:t>D</w:t>
      </w:r>
      <w:r>
        <w:rPr>
          <w:rFonts w:ascii="Cambria" w:eastAsia="Cambria" w:hAnsi="Cambria" w:cs="Cambria"/>
          <w:color w:val="0000FF"/>
          <w:sz w:val="38"/>
          <w:szCs w:val="38"/>
        </w:rPr>
        <w:t>IRE</w:t>
      </w:r>
      <w:r>
        <w:rPr>
          <w:rFonts w:ascii="Cambria" w:eastAsia="Cambria" w:hAnsi="Cambria" w:cs="Cambria"/>
          <w:color w:val="0000FF"/>
          <w:spacing w:val="1"/>
          <w:sz w:val="38"/>
          <w:szCs w:val="38"/>
        </w:rPr>
        <w:t>C</w:t>
      </w:r>
      <w:r>
        <w:rPr>
          <w:rFonts w:ascii="Cambria" w:eastAsia="Cambria" w:hAnsi="Cambria" w:cs="Cambria"/>
          <w:color w:val="0000FF"/>
          <w:sz w:val="38"/>
          <w:szCs w:val="38"/>
        </w:rPr>
        <w:t>TED</w:t>
      </w:r>
      <w:r>
        <w:rPr>
          <w:rFonts w:ascii="Cambria" w:eastAsia="Cambria" w:hAnsi="Cambria" w:cs="Cambria"/>
          <w:color w:val="0000FF"/>
          <w:spacing w:val="39"/>
          <w:sz w:val="38"/>
          <w:szCs w:val="38"/>
        </w:rPr>
        <w:t xml:space="preserve"> </w:t>
      </w:r>
      <w:r>
        <w:rPr>
          <w:rFonts w:ascii="Cambria" w:eastAsia="Cambria" w:hAnsi="Cambria" w:cs="Cambria"/>
          <w:color w:val="0000FF"/>
          <w:sz w:val="56"/>
          <w:szCs w:val="56"/>
        </w:rPr>
        <w:t>E</w:t>
      </w:r>
      <w:r>
        <w:rPr>
          <w:rFonts w:ascii="Cambria" w:eastAsia="Cambria" w:hAnsi="Cambria" w:cs="Cambria"/>
          <w:color w:val="0000FF"/>
          <w:sz w:val="38"/>
          <w:szCs w:val="38"/>
        </w:rPr>
        <w:t>MP</w:t>
      </w:r>
      <w:r>
        <w:rPr>
          <w:rFonts w:ascii="Cambria" w:eastAsia="Cambria" w:hAnsi="Cambria" w:cs="Cambria"/>
          <w:color w:val="0000FF"/>
          <w:spacing w:val="-3"/>
          <w:sz w:val="38"/>
          <w:szCs w:val="38"/>
        </w:rPr>
        <w:t>L</w:t>
      </w:r>
      <w:r>
        <w:rPr>
          <w:rFonts w:ascii="Cambria" w:eastAsia="Cambria" w:hAnsi="Cambria" w:cs="Cambria"/>
          <w:color w:val="0000FF"/>
          <w:spacing w:val="-9"/>
          <w:sz w:val="38"/>
          <w:szCs w:val="38"/>
        </w:rPr>
        <w:t>O</w:t>
      </w:r>
      <w:r>
        <w:rPr>
          <w:rFonts w:ascii="Cambria" w:eastAsia="Cambria" w:hAnsi="Cambria" w:cs="Cambria"/>
          <w:color w:val="0000FF"/>
          <w:sz w:val="38"/>
          <w:szCs w:val="38"/>
        </w:rPr>
        <w:t>Y</w:t>
      </w:r>
      <w:r>
        <w:rPr>
          <w:rFonts w:ascii="Cambria" w:eastAsia="Cambria" w:hAnsi="Cambria" w:cs="Cambria"/>
          <w:color w:val="0000FF"/>
          <w:spacing w:val="-2"/>
          <w:sz w:val="38"/>
          <w:szCs w:val="38"/>
        </w:rPr>
        <w:t>M</w:t>
      </w:r>
      <w:r>
        <w:rPr>
          <w:rFonts w:ascii="Cambria" w:eastAsia="Cambria" w:hAnsi="Cambria" w:cs="Cambria"/>
          <w:color w:val="0000FF"/>
          <w:sz w:val="38"/>
          <w:szCs w:val="38"/>
        </w:rPr>
        <w:t xml:space="preserve">ENT </w:t>
      </w:r>
      <w:r w:rsidRPr="00DB0D18">
        <w:rPr>
          <w:rFonts w:ascii="Cambria" w:eastAsia="Cambria" w:hAnsi="Cambria" w:cs="Cambria"/>
          <w:color w:val="0000FF"/>
          <w:sz w:val="56"/>
          <w:szCs w:val="56"/>
        </w:rPr>
        <w:t>G</w:t>
      </w:r>
      <w:r>
        <w:rPr>
          <w:rFonts w:ascii="Cambria" w:eastAsia="Cambria" w:hAnsi="Cambria" w:cs="Cambria"/>
          <w:color w:val="0000FF"/>
          <w:sz w:val="38"/>
          <w:szCs w:val="38"/>
        </w:rPr>
        <w:t xml:space="preserve">UIDE </w:t>
      </w:r>
      <w:r w:rsidRPr="00DB0D18">
        <w:rPr>
          <w:rFonts w:ascii="Cambria" w:eastAsia="Cambria" w:hAnsi="Cambria" w:cs="Cambria"/>
          <w:color w:val="0000FF"/>
          <w:sz w:val="56"/>
          <w:szCs w:val="56"/>
        </w:rPr>
        <w:t>P</w:t>
      </w:r>
      <w:r>
        <w:rPr>
          <w:rFonts w:ascii="Cambria" w:eastAsia="Cambria" w:hAnsi="Cambria" w:cs="Cambria"/>
          <w:color w:val="0000FF"/>
          <w:sz w:val="38"/>
          <w:szCs w:val="38"/>
        </w:rPr>
        <w:t xml:space="preserve">AYMENT </w:t>
      </w:r>
      <w:r w:rsidRPr="00DB0D18">
        <w:rPr>
          <w:rFonts w:ascii="Cambria" w:eastAsia="Cambria" w:hAnsi="Cambria" w:cs="Cambria"/>
          <w:color w:val="0000FF"/>
          <w:sz w:val="56"/>
          <w:szCs w:val="56"/>
        </w:rPr>
        <w:t>S</w:t>
      </w:r>
      <w:r>
        <w:rPr>
          <w:rFonts w:ascii="Cambria" w:eastAsia="Cambria" w:hAnsi="Cambria" w:cs="Cambria"/>
          <w:color w:val="0000FF"/>
          <w:sz w:val="38"/>
          <w:szCs w:val="38"/>
        </w:rPr>
        <w:t>CHEDULE</w:t>
      </w:r>
    </w:p>
    <w:tbl>
      <w:tblPr>
        <w:tblW w:w="16140" w:type="dxa"/>
        <w:tblInd w:w="93" w:type="dxa"/>
        <w:tblLook w:val="04A0"/>
      </w:tblPr>
      <w:tblGrid>
        <w:gridCol w:w="12728"/>
        <w:gridCol w:w="3412"/>
      </w:tblGrid>
      <w:tr w:rsidR="00DB0D18" w:rsidRPr="00DB0D18" w:rsidTr="00304FF1">
        <w:trPr>
          <w:trHeight w:val="507"/>
        </w:trPr>
        <w:tc>
          <w:tcPr>
            <w:tcW w:w="1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79" w:rsidRDefault="00261B79" w:rsidP="00304FF1">
            <w:pPr>
              <w:spacing w:after="0" w:line="240" w:lineRule="auto"/>
              <w:ind w:right="-3685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12502" w:type="dxa"/>
              <w:tblLook w:val="04A0"/>
            </w:tblPr>
            <w:tblGrid>
              <w:gridCol w:w="5842"/>
              <w:gridCol w:w="5130"/>
              <w:gridCol w:w="1530"/>
            </w:tblGrid>
            <w:tr w:rsidR="00261B79" w:rsidTr="00304FF1">
              <w:tc>
                <w:tcPr>
                  <w:tcW w:w="5842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Fi</w:t>
                  </w:r>
                  <w:r w:rsidR="00261B79"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rst month for each job seeker</w:t>
                  </w:r>
                </w:p>
              </w:tc>
              <w:tc>
                <w:tcPr>
                  <w:tcW w:w="5130" w:type="dxa"/>
                </w:tcPr>
                <w:p w:rsidR="00261B79" w:rsidRDefault="00261B79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Paid out with Consultation Report A</w:t>
                  </w:r>
                </w:p>
              </w:tc>
              <w:tc>
                <w:tcPr>
                  <w:tcW w:w="1530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150.00</w:t>
                  </w:r>
                </w:p>
              </w:tc>
            </w:tr>
            <w:tr w:rsidR="00261B79" w:rsidTr="00304FF1">
              <w:tc>
                <w:tcPr>
                  <w:tcW w:w="5842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R</w:t>
                  </w:r>
                  <w:r w:rsidR="00261B7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elationship building and consultation</w:t>
                  </w:r>
                </w:p>
              </w:tc>
              <w:tc>
                <w:tcPr>
                  <w:tcW w:w="5130" w:type="dxa"/>
                </w:tcPr>
                <w:p w:rsidR="00261B79" w:rsidRDefault="00261B79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Consultation Report A</w:t>
                  </w:r>
                </w:p>
              </w:tc>
              <w:tc>
                <w:tcPr>
                  <w:tcW w:w="1530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1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00.00</w:t>
                  </w:r>
                </w:p>
              </w:tc>
            </w:tr>
            <w:tr w:rsidR="00261B79" w:rsidTr="00304FF1">
              <w:tc>
                <w:tcPr>
                  <w:tcW w:w="5842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</w:t>
                  </w:r>
                  <w:r w:rsidR="00261B7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ompleting the employment profile/assessment </w:t>
                  </w:r>
                </w:p>
              </w:tc>
              <w:tc>
                <w:tcPr>
                  <w:tcW w:w="5130" w:type="dxa"/>
                </w:tcPr>
                <w:p w:rsidR="00261B79" w:rsidRPr="00304FF1" w:rsidRDefault="00261B79" w:rsidP="00261B79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Employment Assessment Report B/C</w:t>
                  </w:r>
                </w:p>
              </w:tc>
              <w:tc>
                <w:tcPr>
                  <w:tcW w:w="1530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100.00</w:t>
                  </w:r>
                </w:p>
              </w:tc>
            </w:tr>
            <w:tr w:rsidR="00261B79" w:rsidTr="00304FF1">
              <w:tc>
                <w:tcPr>
                  <w:tcW w:w="5842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C</w:t>
                  </w:r>
                  <w:r w:rsidR="00261B79"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ompleting</w:t>
                  </w:r>
                  <w:r w:rsidR="00261B7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the job development plan</w:t>
                  </w:r>
                </w:p>
              </w:tc>
              <w:tc>
                <w:tcPr>
                  <w:tcW w:w="5130" w:type="dxa"/>
                </w:tcPr>
                <w:p w:rsidR="00261B79" w:rsidRDefault="00261B79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Job Development Report D</w:t>
                  </w:r>
                </w:p>
              </w:tc>
              <w:tc>
                <w:tcPr>
                  <w:tcW w:w="1530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100.00</w:t>
                  </w:r>
                </w:p>
              </w:tc>
            </w:tr>
            <w:tr w:rsidR="00261B79" w:rsidTr="00304FF1">
              <w:tc>
                <w:tcPr>
                  <w:tcW w:w="5842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B</w:t>
                  </w:r>
                  <w:r w:rsidR="00261B79"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onus </w:t>
                  </w:r>
                  <w:r w:rsidR="00261B7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when job seeker secures employment</w:t>
                  </w:r>
                </w:p>
              </w:tc>
              <w:tc>
                <w:tcPr>
                  <w:tcW w:w="5130" w:type="dxa"/>
                </w:tcPr>
                <w:p w:rsidR="00261B79" w:rsidRDefault="00261B79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Hire Report E</w:t>
                  </w:r>
                </w:p>
              </w:tc>
              <w:tc>
                <w:tcPr>
                  <w:tcW w:w="1530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3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00.00</w:t>
                  </w:r>
                </w:p>
              </w:tc>
            </w:tr>
            <w:tr w:rsidR="00261B79" w:rsidTr="00304FF1">
              <w:tc>
                <w:tcPr>
                  <w:tcW w:w="5842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Ongoing support</w:t>
                  </w:r>
                </w:p>
              </w:tc>
              <w:tc>
                <w:tcPr>
                  <w:tcW w:w="5130" w:type="dxa"/>
                </w:tcPr>
                <w:p w:rsidR="00304FF1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Ongoing Support Report F </w:t>
                  </w:r>
                </w:p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($100 per month for up to three months)</w:t>
                  </w:r>
                </w:p>
                <w:p w:rsidR="00C477F5" w:rsidRPr="00C477F5" w:rsidRDefault="004C3F53" w:rsidP="00DB0D18">
                  <w:pPr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  <w:r w:rsidR="00C477F5" w:rsidRPr="00C477F5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</w:rPr>
                    <w:t>If additional job coaching is needed, the</w:t>
                  </w:r>
                  <w:r w:rsidR="00C477F5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</w:rPr>
                    <w:t xml:space="preserve"> Support Services Director will</w:t>
                  </w:r>
                  <w:r w:rsidR="00C477F5" w:rsidRPr="00C477F5">
                    <w:rPr>
                      <w:i/>
                      <w:sz w:val="20"/>
                      <w:szCs w:val="20"/>
                    </w:rPr>
                    <w:t xml:space="preserve"> work to identify level of support and outcome payment adjustments if necessary</w:t>
                  </w:r>
                  <w:r w:rsidR="00C477F5">
                    <w:rPr>
                      <w:i/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1530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300.00</w:t>
                  </w:r>
                  <w:r w:rsidR="004C3F53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*</w:t>
                  </w:r>
                </w:p>
              </w:tc>
            </w:tr>
            <w:tr w:rsidR="00261B79" w:rsidTr="00304FF1">
              <w:tc>
                <w:tcPr>
                  <w:tcW w:w="5842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Bonus if j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ob seeker is employed for 90 days</w:t>
                  </w:r>
                </w:p>
              </w:tc>
              <w:tc>
                <w:tcPr>
                  <w:tcW w:w="5130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Transition to Long Term Care Report G</w:t>
                  </w:r>
                </w:p>
              </w:tc>
              <w:tc>
                <w:tcPr>
                  <w:tcW w:w="1530" w:type="dxa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300.00</w:t>
                  </w:r>
                </w:p>
              </w:tc>
            </w:tr>
            <w:tr w:rsidR="00261B79" w:rsidTr="00304FF1">
              <w:tc>
                <w:tcPr>
                  <w:tcW w:w="5842" w:type="dxa"/>
                  <w:shd w:val="clear" w:color="auto" w:fill="FFFF00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Total Maximum Dollars Paid Per Program</w:t>
                  </w:r>
                </w:p>
              </w:tc>
              <w:tc>
                <w:tcPr>
                  <w:tcW w:w="5130" w:type="dxa"/>
                  <w:shd w:val="clear" w:color="auto" w:fill="FFFF00"/>
                </w:tcPr>
                <w:p w:rsidR="00261B79" w:rsidRDefault="00261B79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shd w:val="clear" w:color="auto" w:fill="FFFF00"/>
                </w:tcPr>
                <w:p w:rsidR="00261B79" w:rsidRDefault="00304FF1" w:rsidP="00DB0D1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DB0D1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$1,350.00</w:t>
                  </w:r>
                </w:p>
              </w:tc>
            </w:tr>
          </w:tbl>
          <w:p w:rsidR="00DB0D18" w:rsidRPr="00DB0D18" w:rsidRDefault="00DB0D18" w:rsidP="00DB0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18" w:rsidRPr="00DB0D18" w:rsidRDefault="00DB0D18" w:rsidP="00DB0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DB0D18" w:rsidRDefault="00DB0D18" w:rsidP="00304FF1">
      <w:pPr>
        <w:tabs>
          <w:tab w:val="left" w:pos="8205"/>
        </w:tabs>
      </w:pPr>
    </w:p>
    <w:p w:rsidR="009D6F87" w:rsidRDefault="009D6F87" w:rsidP="009D6F87">
      <w:pPr>
        <w:tabs>
          <w:tab w:val="left" w:pos="8205"/>
        </w:tabs>
        <w:spacing w:line="240" w:lineRule="auto"/>
        <w:rPr>
          <w:i/>
        </w:rPr>
      </w:pPr>
      <w:r w:rsidRPr="009D6F87">
        <w:rPr>
          <w:i/>
        </w:rPr>
        <w:t>Outcome payments above are available to the Employment Guide in whole or in part based on the job seeker’s status at the time of referral and his/her support need classification by the Department of Vocational Rehabilitation (DVR).  The Support Service Director will discuss outcome payments available at the time of Employment Guide and Job Seeker match.</w:t>
      </w:r>
    </w:p>
    <w:p w:rsidR="009D6F87" w:rsidRDefault="009D6F87" w:rsidP="009D6F87">
      <w:pPr>
        <w:tabs>
          <w:tab w:val="left" w:pos="8205"/>
        </w:tabs>
        <w:spacing w:line="240" w:lineRule="auto"/>
        <w:rPr>
          <w:i/>
        </w:rPr>
      </w:pPr>
    </w:p>
    <w:p w:rsidR="009D6F87" w:rsidRDefault="009D6F87" w:rsidP="009D6F87">
      <w:pPr>
        <w:tabs>
          <w:tab w:val="left" w:pos="8205"/>
        </w:tabs>
        <w:spacing w:line="240" w:lineRule="auto"/>
        <w:rPr>
          <w:i/>
        </w:rPr>
      </w:pPr>
    </w:p>
    <w:p w:rsidR="009D6F87" w:rsidRPr="009D6F87" w:rsidRDefault="009D6F87" w:rsidP="009D6F87">
      <w:pPr>
        <w:tabs>
          <w:tab w:val="left" w:pos="8205"/>
        </w:tabs>
        <w:spacing w:line="240" w:lineRule="auto"/>
        <w:rPr>
          <w:i/>
        </w:rPr>
      </w:pPr>
    </w:p>
    <w:p w:rsidR="00DB0D18" w:rsidRDefault="00DB0D18" w:rsidP="00DB0D18">
      <w:pPr>
        <w:jc w:val="center"/>
      </w:pPr>
      <w:r w:rsidRPr="00021D5F">
        <w:rPr>
          <w:rFonts w:ascii="Arial" w:hAnsi="Arial" w:cs="Arial"/>
          <w:i/>
          <w:iCs/>
          <w:color w:val="1F497D"/>
          <w:sz w:val="18"/>
          <w:szCs w:val="18"/>
          <w:shd w:val="clear" w:color="auto" w:fill="FFFFFF"/>
        </w:rPr>
        <w:t>© 2014 GT Independence. All rights reserved.</w:t>
      </w:r>
    </w:p>
    <w:sectPr w:rsidR="00DB0D18" w:rsidSect="00DB0D1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57EF"/>
    <w:multiLevelType w:val="hybridMultilevel"/>
    <w:tmpl w:val="643251BC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D18"/>
    <w:rsid w:val="001915AE"/>
    <w:rsid w:val="00261B79"/>
    <w:rsid w:val="002D1FAF"/>
    <w:rsid w:val="00304FF1"/>
    <w:rsid w:val="003D3BFB"/>
    <w:rsid w:val="004C3F53"/>
    <w:rsid w:val="00711D3C"/>
    <w:rsid w:val="00807147"/>
    <w:rsid w:val="009D6F87"/>
    <w:rsid w:val="00AE16C8"/>
    <w:rsid w:val="00C477F5"/>
    <w:rsid w:val="00CD2D4B"/>
    <w:rsid w:val="00D912FD"/>
    <w:rsid w:val="00DA3FD4"/>
    <w:rsid w:val="00DB0D18"/>
    <w:rsid w:val="00EB04F8"/>
    <w:rsid w:val="00F9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Schreiner</dc:creator>
  <cp:lastModifiedBy>Patty Branton</cp:lastModifiedBy>
  <cp:revision>2</cp:revision>
  <dcterms:created xsi:type="dcterms:W3CDTF">2015-02-13T20:38:00Z</dcterms:created>
  <dcterms:modified xsi:type="dcterms:W3CDTF">2015-02-13T20:38:00Z</dcterms:modified>
</cp:coreProperties>
</file>